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72" w:rsidRDefault="00A12C72" w:rsidP="00A12C72">
      <w:pPr>
        <w:spacing w:line="360" w:lineRule="auto"/>
        <w:jc w:val="center"/>
        <w:rPr>
          <w:rFonts w:ascii="Adobe Garamond Pro Bold" w:hAnsi="Adobe Garamond Pro Bold"/>
          <w:u w:val="single"/>
        </w:rPr>
      </w:pPr>
    </w:p>
    <w:p w:rsidR="00A12C72" w:rsidRPr="002C5C61" w:rsidRDefault="00A12C72" w:rsidP="00A12C72">
      <w:pPr>
        <w:spacing w:line="360" w:lineRule="auto"/>
        <w:jc w:val="center"/>
        <w:rPr>
          <w:rFonts w:ascii="Adobe Garamond Pro Bold" w:hAnsi="Adobe Garamond Pro Bold"/>
          <w:b/>
          <w:u w:val="single"/>
        </w:rPr>
      </w:pPr>
      <w:r w:rsidRPr="002C5C61">
        <w:rPr>
          <w:rFonts w:ascii="Adobe Garamond Pro Bold" w:hAnsi="Adobe Garamond Pro Bold"/>
          <w:b/>
          <w:u w:val="single"/>
        </w:rPr>
        <w:t>M&amp;Ms Activity</w:t>
      </w:r>
    </w:p>
    <w:p w:rsidR="00A12C72" w:rsidRPr="00773D22" w:rsidRDefault="00A12C72" w:rsidP="00A12C72">
      <w:pPr>
        <w:ind w:left="1440" w:hanging="1440"/>
        <w:rPr>
          <w:rFonts w:ascii="Adobe Garamond Pro Bold" w:hAnsi="Adobe Garamond Pro Bold"/>
        </w:rPr>
      </w:pPr>
      <w:r w:rsidRPr="00773D22">
        <w:rPr>
          <w:rFonts w:ascii="Adobe Garamond Pro Bold" w:hAnsi="Adobe Garamond Pro Bold"/>
          <w:u w:val="single"/>
        </w:rPr>
        <w:t>Objective</w:t>
      </w:r>
      <w:r w:rsidRPr="00773D22">
        <w:rPr>
          <w:rFonts w:ascii="Adobe Garamond Pro Bold" w:hAnsi="Adobe Garamond Pro Bold"/>
        </w:rPr>
        <w:t>:</w:t>
      </w:r>
      <w:r w:rsidRPr="00773D22">
        <w:rPr>
          <w:rFonts w:ascii="Adobe Garamond Pro Bold" w:hAnsi="Adobe Garamond Pro Bold"/>
        </w:rPr>
        <w:tab/>
        <w:t xml:space="preserve">Apply the </w:t>
      </w:r>
      <w:r>
        <w:rPr>
          <w:rFonts w:ascii="Adobe Garamond Pro Bold" w:hAnsi="Adobe Garamond Pro Bold"/>
        </w:rPr>
        <w:t>five</w:t>
      </w:r>
      <w:r w:rsidRPr="00773D22">
        <w:rPr>
          <w:rFonts w:ascii="Adobe Garamond Pro Bold" w:hAnsi="Adobe Garamond Pro Bold"/>
        </w:rPr>
        <w:t xml:space="preserve"> steps of the market research process to better understand how this method of information collection is utilized.</w:t>
      </w:r>
    </w:p>
    <w:p w:rsidR="00A12C72" w:rsidRPr="001C5638" w:rsidRDefault="00A12C72" w:rsidP="00A12C72">
      <w:pPr>
        <w:ind w:left="1440" w:hanging="1440"/>
        <w:rPr>
          <w:rFonts w:ascii="Adobe Garamond Pro" w:hAnsi="Adobe Garamond Pro"/>
          <w:b/>
        </w:rPr>
      </w:pPr>
    </w:p>
    <w:p w:rsidR="00A12C72" w:rsidRPr="001C5638" w:rsidRDefault="00A12C72" w:rsidP="00A12C72">
      <w:pPr>
        <w:numPr>
          <w:ilvl w:val="0"/>
          <w:numId w:val="1"/>
        </w:numPr>
        <w:rPr>
          <w:rFonts w:ascii="Adobe Garamond Pro Bold" w:hAnsi="Adobe Garamond Pro Bol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136525</wp:posOffset>
            </wp:positionV>
            <wp:extent cx="1139190" cy="1485900"/>
            <wp:effectExtent l="0" t="0" r="3810" b="0"/>
            <wp:wrapNone/>
            <wp:docPr id="4" name="Picture 4" descr="Indiana Jones M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34" descr="Indiana Jones MM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C21">
        <w:rPr>
          <w:rFonts w:ascii="Adobe Garamond Pro Bold" w:hAnsi="Adobe Garamond Pro Bold"/>
          <w:b/>
          <w:u w:val="single"/>
        </w:rPr>
        <w:t>Define</w:t>
      </w:r>
      <w:r>
        <w:rPr>
          <w:rFonts w:ascii="Adobe Garamond Pro Bold" w:hAnsi="Adobe Garamond Pro Bold"/>
          <w:b/>
        </w:rPr>
        <w:t xml:space="preserve"> the problem.</w:t>
      </w:r>
      <w:r w:rsidRPr="001C5638">
        <w:rPr>
          <w:rFonts w:ascii="Adobe Garamond Pro Bold" w:hAnsi="Adobe Garamond Pro Bold"/>
          <w:b/>
        </w:rPr>
        <w:tab/>
      </w:r>
    </w:p>
    <w:p w:rsidR="00A12C72" w:rsidRPr="00232DAE" w:rsidRDefault="00A12C72" w:rsidP="00A12C72">
      <w:pPr>
        <w:numPr>
          <w:ilvl w:val="1"/>
          <w:numId w:val="1"/>
        </w:numPr>
        <w:rPr>
          <w:rFonts w:ascii="Adobe Garamond Pro" w:hAnsi="Adobe Garamond Pro"/>
          <w:sz w:val="22"/>
          <w:szCs w:val="22"/>
        </w:rPr>
      </w:pPr>
      <w:r w:rsidRPr="00232DAE">
        <w:rPr>
          <w:rFonts w:ascii="Adobe Garamond Pro" w:hAnsi="Adobe Garamond Pro"/>
          <w:sz w:val="22"/>
          <w:szCs w:val="22"/>
        </w:rPr>
        <w:t>Does each bag of M&amp;M’s contain the same number of candies?</w:t>
      </w:r>
    </w:p>
    <w:p w:rsidR="00A12C72" w:rsidRPr="00232DAE" w:rsidRDefault="00A12C72" w:rsidP="00A12C72">
      <w:pPr>
        <w:numPr>
          <w:ilvl w:val="1"/>
          <w:numId w:val="1"/>
        </w:numPr>
        <w:spacing w:line="360" w:lineRule="auto"/>
        <w:rPr>
          <w:rFonts w:ascii="Adobe Garamond Pro" w:hAnsi="Adobe Garamond Pro"/>
          <w:sz w:val="22"/>
          <w:szCs w:val="22"/>
        </w:rPr>
      </w:pPr>
      <w:r w:rsidRPr="00232DAE">
        <w:rPr>
          <w:rFonts w:ascii="Adobe Garamond Pro" w:hAnsi="Adobe Garamond Pro"/>
          <w:sz w:val="22"/>
          <w:szCs w:val="22"/>
        </w:rPr>
        <w:t xml:space="preserve">How many of each color M&amp;M’s is in each bag? </w:t>
      </w:r>
    </w:p>
    <w:p w:rsidR="00A12C72" w:rsidRPr="001C5638" w:rsidRDefault="00A12C72" w:rsidP="00A12C72">
      <w:pPr>
        <w:numPr>
          <w:ilvl w:val="0"/>
          <w:numId w:val="1"/>
        </w:numPr>
        <w:rPr>
          <w:rFonts w:ascii="Adobe Garamond Pro" w:hAnsi="Adobe Garamond Pro"/>
        </w:rPr>
      </w:pPr>
      <w:r w:rsidRPr="00B67C21">
        <w:rPr>
          <w:rFonts w:ascii="Adobe Garamond Pro Bold" w:hAnsi="Adobe Garamond Pro Bold"/>
          <w:u w:val="single"/>
        </w:rPr>
        <w:t xml:space="preserve">Analyze </w:t>
      </w:r>
      <w:r>
        <w:rPr>
          <w:rFonts w:ascii="Adobe Garamond Pro Bold" w:hAnsi="Adobe Garamond Pro Bold"/>
        </w:rPr>
        <w:t>the Situation.</w:t>
      </w:r>
    </w:p>
    <w:p w:rsidR="00A12C72" w:rsidRPr="00232DAE" w:rsidRDefault="00A12C72" w:rsidP="00A12C72">
      <w:pPr>
        <w:numPr>
          <w:ilvl w:val="1"/>
          <w:numId w:val="1"/>
        </w:numPr>
        <w:spacing w:line="360" w:lineRule="auto"/>
        <w:rPr>
          <w:rFonts w:ascii="Adobe Garamond Pro" w:hAnsi="Adobe Garamond Pro"/>
          <w:sz w:val="22"/>
          <w:szCs w:val="22"/>
        </w:rPr>
      </w:pPr>
      <w:r w:rsidRPr="00232DAE">
        <w:rPr>
          <w:rFonts w:ascii="Adobe Garamond Pro" w:hAnsi="Adobe Garamond Pro"/>
          <w:sz w:val="22"/>
          <w:szCs w:val="22"/>
        </w:rPr>
        <w:t>Complete the M&amp; M’s website worksheet.</w:t>
      </w:r>
    </w:p>
    <w:p w:rsidR="00A12C72" w:rsidRPr="001C5638" w:rsidRDefault="00A12C72" w:rsidP="00A12C72">
      <w:pPr>
        <w:numPr>
          <w:ilvl w:val="0"/>
          <w:numId w:val="1"/>
        </w:numPr>
        <w:rPr>
          <w:rFonts w:ascii="Adobe Garamond Pro Bold" w:hAnsi="Adobe Garamond Pro Bold"/>
        </w:rPr>
      </w:pPr>
      <w:r w:rsidRPr="00B67C21">
        <w:rPr>
          <w:rFonts w:ascii="Adobe Garamond Pro Bold" w:hAnsi="Adobe Garamond Pro Bold"/>
          <w:u w:val="single"/>
        </w:rPr>
        <w:t>Develop</w:t>
      </w:r>
      <w:r w:rsidRPr="001C5638">
        <w:rPr>
          <w:rFonts w:ascii="Adobe Garamond Pro Bold" w:hAnsi="Adobe Garamond Pro Bold"/>
        </w:rPr>
        <w:t xml:space="preserve"> a data-collection procedure.</w:t>
      </w:r>
    </w:p>
    <w:p w:rsidR="00A12C72" w:rsidRPr="00232DAE" w:rsidRDefault="00A12C72" w:rsidP="00A12C72">
      <w:pPr>
        <w:numPr>
          <w:ilvl w:val="1"/>
          <w:numId w:val="1"/>
        </w:numPr>
        <w:spacing w:line="360" w:lineRule="auto"/>
        <w:rPr>
          <w:rFonts w:ascii="Adobe Garamond Pro" w:hAnsi="Adobe Garamon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131445</wp:posOffset>
            </wp:positionV>
            <wp:extent cx="1600200" cy="778510"/>
            <wp:effectExtent l="0" t="0" r="0" b="0"/>
            <wp:wrapNone/>
            <wp:docPr id="3" name="Picture 3" descr="http://media.marketwire.com/attachments/200602/246242_M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marketwire.com/attachments/200602/246242_MM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AE">
        <w:rPr>
          <w:rFonts w:ascii="Adobe Garamond Pro" w:hAnsi="Adobe Garamond Pro"/>
          <w:sz w:val="22"/>
          <w:szCs w:val="22"/>
        </w:rPr>
        <w:t>Complete the Data Collection Worksheet using a bag of M&amp;M’s</w:t>
      </w:r>
    </w:p>
    <w:p w:rsidR="00A12C72" w:rsidRPr="001C5638" w:rsidRDefault="00A12C72" w:rsidP="00A12C72">
      <w:pPr>
        <w:numPr>
          <w:ilvl w:val="0"/>
          <w:numId w:val="1"/>
        </w:numPr>
        <w:rPr>
          <w:rFonts w:ascii="Adobe Garamond Pro Bold" w:hAnsi="Adobe Garamond Pro Bold"/>
        </w:rPr>
      </w:pPr>
      <w:r w:rsidRPr="001C5638">
        <w:rPr>
          <w:rFonts w:ascii="Adobe Garamond Pro Bold" w:hAnsi="Adobe Garamond Pro Bold"/>
        </w:rPr>
        <w:t>Examine &amp; Organize Information</w:t>
      </w:r>
    </w:p>
    <w:p w:rsidR="00A12C72" w:rsidRPr="00232DAE" w:rsidRDefault="00A12C72" w:rsidP="00A12C72">
      <w:pPr>
        <w:numPr>
          <w:ilvl w:val="1"/>
          <w:numId w:val="1"/>
        </w:numPr>
        <w:spacing w:line="360" w:lineRule="auto"/>
        <w:rPr>
          <w:rFonts w:ascii="Adobe Garamond Pro" w:hAnsi="Adobe Garamond Pro"/>
          <w:sz w:val="22"/>
          <w:szCs w:val="22"/>
        </w:rPr>
      </w:pPr>
      <w:r w:rsidRPr="00232DAE">
        <w:rPr>
          <w:rFonts w:ascii="Adobe Garamond Pro" w:hAnsi="Adobe Garamond Pro"/>
          <w:sz w:val="22"/>
          <w:szCs w:val="22"/>
        </w:rPr>
        <w:t>Complete the Group Comparison Worksheet</w:t>
      </w:r>
    </w:p>
    <w:p w:rsidR="00A12C72" w:rsidRPr="001C5638" w:rsidRDefault="00A12C72" w:rsidP="00A12C72">
      <w:pPr>
        <w:numPr>
          <w:ilvl w:val="0"/>
          <w:numId w:val="1"/>
        </w:numPr>
        <w:rPr>
          <w:rFonts w:ascii="Adobe Garamond Pro Bold" w:hAnsi="Adobe Garamond Pro Bold"/>
        </w:rPr>
      </w:pPr>
      <w:r w:rsidRPr="001C5638">
        <w:rPr>
          <w:rFonts w:ascii="Adobe Garamond Pro Bold" w:hAnsi="Adobe Garamond Pro Bold"/>
        </w:rPr>
        <w:t>Propose a solution</w:t>
      </w:r>
    </w:p>
    <w:p w:rsidR="00A12C72" w:rsidRPr="00232DAE" w:rsidRDefault="00A12C72" w:rsidP="00A12C72">
      <w:pPr>
        <w:numPr>
          <w:ilvl w:val="1"/>
          <w:numId w:val="1"/>
        </w:numPr>
        <w:rPr>
          <w:rFonts w:ascii="Adobe Garamond Pro" w:hAnsi="Adobe Garamond Pro"/>
          <w:sz w:val="22"/>
          <w:szCs w:val="22"/>
        </w:rPr>
      </w:pPr>
      <w:r w:rsidRPr="00232DAE">
        <w:rPr>
          <w:rFonts w:ascii="Adobe Garamond Pro" w:hAnsi="Adobe Garamond Pro"/>
          <w:sz w:val="22"/>
          <w:szCs w:val="22"/>
        </w:rPr>
        <w:t>Complete the Solutions Worksheet.</w:t>
      </w:r>
    </w:p>
    <w:p w:rsidR="00A12C72" w:rsidRDefault="00A12C72" w:rsidP="00A12C72">
      <w:pPr>
        <w:spacing w:line="360" w:lineRule="auto"/>
        <w:jc w:val="center"/>
        <w:rPr>
          <w:rFonts w:ascii="Adobe Garamond Pro Bold" w:hAnsi="Adobe Garamond Pro Bold"/>
        </w:rPr>
      </w:pPr>
    </w:p>
    <w:p w:rsidR="00A12C72" w:rsidRPr="002C5C61" w:rsidRDefault="00A12C72" w:rsidP="00A12C72">
      <w:pPr>
        <w:spacing w:line="360" w:lineRule="auto"/>
        <w:jc w:val="center"/>
        <w:rPr>
          <w:rFonts w:ascii="Adobe Garamond Pro Bold" w:hAnsi="Adobe Garamond Pro Bold"/>
          <w:b/>
        </w:rPr>
      </w:pPr>
      <w:r w:rsidRPr="002C5C61">
        <w:rPr>
          <w:rFonts w:ascii="Adobe Garamond Pro Bold" w:hAnsi="Adobe Garamond Pro Bold"/>
          <w:b/>
        </w:rPr>
        <w:t>M&amp;Ms WEBSITE WORKSHEET</w:t>
      </w:r>
    </w:p>
    <w:p w:rsidR="00A12C72" w:rsidRDefault="00A12C72" w:rsidP="002C5C61">
      <w:pPr>
        <w:spacing w:line="276" w:lineRule="auto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Instructions: </w:t>
      </w:r>
      <w:r>
        <w:rPr>
          <w:rFonts w:ascii="Adobe Garamond Pro Bold" w:hAnsi="Adobe Garamond Pro Bold"/>
        </w:rPr>
        <w:tab/>
      </w:r>
      <w:r w:rsidR="002C5C61">
        <w:rPr>
          <w:rFonts w:ascii="Adobe Garamond Pro Bold" w:hAnsi="Adobe Garamond Pro Bold"/>
        </w:rPr>
        <w:t xml:space="preserve">Visit the M&amp;Ms page on my website and open up the M&amp;Ms history .pdf file. </w:t>
      </w:r>
      <w:hyperlink r:id="rId9" w:history="1">
        <w:r w:rsidR="002C5C61" w:rsidRPr="00294A9C">
          <w:rPr>
            <w:rStyle w:val="Hyperlink"/>
            <w:rFonts w:ascii="Adobe Garamond Pro Bold" w:hAnsi="Adobe Garamond Pro Bold"/>
          </w:rPr>
          <w:t>www.melissa1shaffer.weeby.com</w:t>
        </w:r>
      </w:hyperlink>
      <w:r w:rsidR="002C5C61">
        <w:rPr>
          <w:rFonts w:ascii="Adobe Garamond Pro Bold" w:hAnsi="Adobe Garamond Pro Bold"/>
        </w:rPr>
        <w:t xml:space="preserve">   Answer the questions below based on what you read.</w:t>
      </w:r>
    </w:p>
    <w:p w:rsidR="002C5C61" w:rsidRDefault="002C5C61" w:rsidP="002C5C61">
      <w:pPr>
        <w:spacing w:line="276" w:lineRule="auto"/>
        <w:rPr>
          <w:rFonts w:ascii="Adobe Garamond Pro Bold" w:hAnsi="Adobe Garamond Pro Bold"/>
        </w:rPr>
      </w:pPr>
    </w:p>
    <w:p w:rsidR="00A12C72" w:rsidRPr="00CC594F" w:rsidRDefault="00A12C72" w:rsidP="002C5C61">
      <w:pPr>
        <w:numPr>
          <w:ilvl w:val="0"/>
          <w:numId w:val="3"/>
        </w:numPr>
        <w:spacing w:line="480" w:lineRule="auto"/>
        <w:rPr>
          <w:rFonts w:ascii="Adobe Garamond Pro" w:hAnsi="Adobe Garamond Pro"/>
        </w:rPr>
      </w:pPr>
      <w:r w:rsidRPr="00CC594F">
        <w:rPr>
          <w:rFonts w:ascii="Adobe Garamond Pro" w:hAnsi="Adobe Garamond Pro"/>
        </w:rPr>
        <w:t>What year were M&amp;Ms first sold?</w:t>
      </w:r>
    </w:p>
    <w:p w:rsidR="00A12C72" w:rsidRPr="00CC594F" w:rsidRDefault="00A12C72" w:rsidP="002C5C61">
      <w:pPr>
        <w:numPr>
          <w:ilvl w:val="0"/>
          <w:numId w:val="3"/>
        </w:numPr>
        <w:spacing w:line="480" w:lineRule="auto"/>
        <w:rPr>
          <w:rFonts w:ascii="Adobe Garamond Pro" w:hAnsi="Adobe Garamond Pro"/>
        </w:rPr>
      </w:pPr>
      <w:r w:rsidRPr="00CC594F">
        <w:rPr>
          <w:rFonts w:ascii="Adobe Garamond Pro" w:hAnsi="Adobe Garamond Pro"/>
        </w:rPr>
        <w:t>How were M&amp;Ms packaged when they were first introduced?</w:t>
      </w:r>
    </w:p>
    <w:p w:rsidR="00A12C72" w:rsidRPr="00CC594F" w:rsidRDefault="00A12C72" w:rsidP="002C5C61">
      <w:pPr>
        <w:numPr>
          <w:ilvl w:val="0"/>
          <w:numId w:val="3"/>
        </w:numPr>
        <w:spacing w:line="480" w:lineRule="auto"/>
        <w:rPr>
          <w:rFonts w:ascii="Adobe Garamond Pro" w:hAnsi="Adobe Garamond Pro"/>
        </w:rPr>
      </w:pPr>
      <w:r w:rsidRPr="00CC594F">
        <w:rPr>
          <w:rFonts w:ascii="Adobe Garamond Pro" w:hAnsi="Adobe Garamond Pro"/>
        </w:rPr>
        <w:t xml:space="preserve">Who were </w:t>
      </w:r>
      <w:r>
        <w:rPr>
          <w:rFonts w:ascii="Adobe Garamond Pro" w:hAnsi="Adobe Garamond Pro"/>
        </w:rPr>
        <w:t>M&amp;Ms</w:t>
      </w:r>
      <w:r w:rsidRPr="00CC594F">
        <w:rPr>
          <w:rFonts w:ascii="Adobe Garamond Pro" w:hAnsi="Adobe Garamond Pro"/>
        </w:rPr>
        <w:t xml:space="preserve"> most popular with when </w:t>
      </w:r>
      <w:r w:rsidR="002F4BB7">
        <w:rPr>
          <w:rFonts w:ascii="Adobe Garamond Pro" w:hAnsi="Adobe Garamond Pro"/>
        </w:rPr>
        <w:t xml:space="preserve">first </w:t>
      </w:r>
      <w:r w:rsidRPr="00CC594F">
        <w:rPr>
          <w:rFonts w:ascii="Adobe Garamond Pro" w:hAnsi="Adobe Garamond Pro"/>
        </w:rPr>
        <w:t>introduced?</w:t>
      </w:r>
    </w:p>
    <w:p w:rsidR="00A12C72" w:rsidRPr="00CC594F" w:rsidRDefault="00A12C72" w:rsidP="002C5C61">
      <w:pPr>
        <w:numPr>
          <w:ilvl w:val="0"/>
          <w:numId w:val="3"/>
        </w:numPr>
        <w:spacing w:line="480" w:lineRule="auto"/>
        <w:rPr>
          <w:rFonts w:ascii="Adobe Garamond Pro" w:hAnsi="Adobe Garamond Pro"/>
        </w:rPr>
      </w:pPr>
      <w:r w:rsidRPr="00CC594F">
        <w:rPr>
          <w:rFonts w:ascii="Adobe Garamond Pro" w:hAnsi="Adobe Garamond Pro"/>
        </w:rPr>
        <w:t>What famous slogan debuted in the initial 1954 television advertising?</w:t>
      </w:r>
    </w:p>
    <w:p w:rsidR="00A12C72" w:rsidRPr="00CC594F" w:rsidRDefault="002F4BB7" w:rsidP="002C5C61">
      <w:pPr>
        <w:numPr>
          <w:ilvl w:val="0"/>
          <w:numId w:val="3"/>
        </w:numPr>
        <w:spacing w:line="48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The 1990’s brought about three new M&amp;M products; what were they?</w:t>
      </w:r>
    </w:p>
    <w:p w:rsidR="00A12C72" w:rsidRDefault="002F4BB7" w:rsidP="002C5C61">
      <w:pPr>
        <w:numPr>
          <w:ilvl w:val="0"/>
          <w:numId w:val="3"/>
        </w:numPr>
        <w:spacing w:line="276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In 1995, M&amp;Ms offered consumers a chance to vote on adding a new color to the M&amp;M bag.  What colors were in the running &amp; which color won?</w:t>
      </w:r>
    </w:p>
    <w:p w:rsidR="002C5C61" w:rsidRDefault="002C5C61" w:rsidP="002C5C61">
      <w:pPr>
        <w:spacing w:line="276" w:lineRule="auto"/>
        <w:ind w:left="360"/>
        <w:rPr>
          <w:rFonts w:ascii="Adobe Garamond Pro" w:hAnsi="Adobe Garamond Pro"/>
        </w:rPr>
      </w:pPr>
    </w:p>
    <w:p w:rsidR="002F4BB7" w:rsidRPr="00CC594F" w:rsidRDefault="002F4BB7" w:rsidP="002C5C61">
      <w:pPr>
        <w:numPr>
          <w:ilvl w:val="0"/>
          <w:numId w:val="3"/>
        </w:numPr>
        <w:spacing w:line="276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Why was M&amp;Ms able to be known as the color of the millennium? </w:t>
      </w:r>
    </w:p>
    <w:p w:rsidR="002C5C61" w:rsidRDefault="002C5C61" w:rsidP="002C5C61">
      <w:pPr>
        <w:spacing w:line="276" w:lineRule="auto"/>
        <w:ind w:left="360"/>
        <w:rPr>
          <w:rFonts w:ascii="Adobe Garamond Pro" w:hAnsi="Adobe Garamond Pro"/>
        </w:rPr>
      </w:pPr>
    </w:p>
    <w:p w:rsidR="002C5C61" w:rsidRDefault="002C5C61" w:rsidP="002C5C61">
      <w:pPr>
        <w:spacing w:line="276" w:lineRule="auto"/>
        <w:ind w:left="360"/>
        <w:rPr>
          <w:rFonts w:ascii="Adobe Garamond Pro" w:hAnsi="Adobe Garamond Pro"/>
        </w:rPr>
      </w:pPr>
    </w:p>
    <w:p w:rsidR="002C5C61" w:rsidRDefault="002C5C61" w:rsidP="002C5C61">
      <w:pPr>
        <w:numPr>
          <w:ilvl w:val="0"/>
          <w:numId w:val="3"/>
        </w:numPr>
        <w:spacing w:line="276" w:lineRule="auto"/>
        <w:rPr>
          <w:rFonts w:ascii="Adobe Garamond Pro" w:hAnsi="Adobe Garamond Pro"/>
        </w:rPr>
      </w:pPr>
      <w:r w:rsidRPr="00CC594F">
        <w:rPr>
          <w:rFonts w:ascii="Adobe Garamond Pro" w:hAnsi="Adobe Garamond Pro"/>
        </w:rPr>
        <w:t>Explain the Global Color Vote in 2001-2002.  What was the goal of this “campaign” &amp; what was the outcome?</w:t>
      </w:r>
    </w:p>
    <w:p w:rsidR="002C5C61" w:rsidRDefault="002C5C61" w:rsidP="002C5C61">
      <w:pPr>
        <w:spacing w:line="276" w:lineRule="auto"/>
        <w:ind w:left="360"/>
        <w:rPr>
          <w:rFonts w:ascii="Adobe Garamond Pro" w:hAnsi="Adobe Garamond Pro"/>
        </w:rPr>
      </w:pPr>
    </w:p>
    <w:p w:rsidR="002C5C61" w:rsidRDefault="002C5C61" w:rsidP="002C5C61">
      <w:pPr>
        <w:spacing w:line="276" w:lineRule="auto"/>
        <w:ind w:left="360"/>
        <w:rPr>
          <w:rFonts w:ascii="Adobe Garamond Pro" w:hAnsi="Adobe Garamond Pro"/>
        </w:rPr>
      </w:pPr>
    </w:p>
    <w:p w:rsidR="002C5C61" w:rsidRDefault="002C5C61" w:rsidP="002C5C61">
      <w:pPr>
        <w:numPr>
          <w:ilvl w:val="0"/>
          <w:numId w:val="3"/>
        </w:numPr>
        <w:spacing w:line="276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What was the result of the 2004, color disruption where all M&amp;M’s turned black and white?</w:t>
      </w:r>
    </w:p>
    <w:p w:rsidR="002C5C61" w:rsidRDefault="002C5C61" w:rsidP="002C5C61">
      <w:pPr>
        <w:pStyle w:val="ListParagraph"/>
        <w:spacing w:line="276" w:lineRule="auto"/>
        <w:rPr>
          <w:rFonts w:ascii="Adobe Garamond Pro" w:hAnsi="Adobe Garamond Pro"/>
        </w:rPr>
      </w:pPr>
    </w:p>
    <w:p w:rsidR="002C5C61" w:rsidRDefault="002C5C61" w:rsidP="002C5C61">
      <w:pPr>
        <w:pStyle w:val="ListParagraph"/>
        <w:spacing w:line="276" w:lineRule="auto"/>
        <w:rPr>
          <w:rFonts w:ascii="Adobe Garamond Pro" w:hAnsi="Adobe Garamond Pro"/>
        </w:rPr>
      </w:pPr>
    </w:p>
    <w:p w:rsidR="00A12C72" w:rsidRDefault="002C5C61" w:rsidP="002C5C61">
      <w:pPr>
        <w:numPr>
          <w:ilvl w:val="0"/>
          <w:numId w:val="3"/>
        </w:numPr>
        <w:spacing w:line="276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Based off of what you read, which M&amp;M character do you think had the biggest impact on the M&amp;Ms brand?</w:t>
      </w:r>
    </w:p>
    <w:p w:rsidR="00A12C72" w:rsidRDefault="00A12C72" w:rsidP="00A12C72">
      <w:pPr>
        <w:spacing w:line="360" w:lineRule="auto"/>
        <w:rPr>
          <w:rFonts w:ascii="Adobe Garamond Pro" w:hAnsi="Adobe Garamond Pro"/>
        </w:rPr>
      </w:pPr>
    </w:p>
    <w:p w:rsidR="00A12C72" w:rsidRDefault="00A12C72" w:rsidP="00A12C72">
      <w:pPr>
        <w:spacing w:line="360" w:lineRule="auto"/>
        <w:rPr>
          <w:rFonts w:ascii="Adobe Garamond Pro" w:hAnsi="Adobe Garamond Pro"/>
        </w:rPr>
      </w:pPr>
    </w:p>
    <w:p w:rsidR="00A12C72" w:rsidRDefault="002C5C61" w:rsidP="00A12C72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 xml:space="preserve">According to the M&amp;Ms color ratio handout; what % </w:t>
      </w:r>
      <w:r w:rsidR="00A12C72">
        <w:rPr>
          <w:rFonts w:ascii="Adobe Garamond Pro" w:hAnsi="Adobe Garamond Pro"/>
        </w:rPr>
        <w:t>of each color do you get in an average bag of M&amp;Ms?</w:t>
      </w:r>
    </w:p>
    <w:p w:rsidR="00A12C72" w:rsidRDefault="00A12C72" w:rsidP="00A12C72">
      <w:pPr>
        <w:spacing w:line="36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Brown</w:t>
      </w:r>
      <w:r>
        <w:rPr>
          <w:rFonts w:ascii="Adobe Garamond Pro" w:hAnsi="Adobe Garamond Pro"/>
        </w:rPr>
        <w:tab/>
        <w:t xml:space="preserve">=   </w:t>
      </w:r>
      <w:r w:rsidR="002C5C61">
        <w:rPr>
          <w:rFonts w:ascii="Adobe Garamond Pro" w:hAnsi="Adobe Garamond Pro"/>
        </w:rPr>
        <w:t>_____</w:t>
      </w:r>
      <w:r>
        <w:rPr>
          <w:rFonts w:ascii="Adobe Garamond Pro" w:hAnsi="Adobe Garamond Pro"/>
        </w:rPr>
        <w:t>%</w:t>
      </w:r>
      <w:r>
        <w:rPr>
          <w:rFonts w:ascii="Adobe Garamond Pro" w:hAnsi="Adobe Garamond Pro"/>
        </w:rPr>
        <w:tab/>
      </w:r>
      <w:r w:rsidR="002C5C61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Green</w:t>
      </w:r>
      <w:r>
        <w:rPr>
          <w:rFonts w:ascii="Adobe Garamond Pro" w:hAnsi="Adobe Garamond Pro"/>
        </w:rPr>
        <w:tab/>
        <w:t xml:space="preserve">=   </w:t>
      </w:r>
      <w:r w:rsidR="002C5C61">
        <w:rPr>
          <w:rFonts w:ascii="Adobe Garamond Pro" w:hAnsi="Adobe Garamond Pro"/>
        </w:rPr>
        <w:t>_____%</w:t>
      </w:r>
      <w:r>
        <w:rPr>
          <w:rFonts w:ascii="Adobe Garamond Pro" w:hAnsi="Adobe Garamond Pro"/>
        </w:rPr>
        <w:tab/>
      </w:r>
      <w:r w:rsidR="002C5C61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Yellow</w:t>
      </w:r>
      <w:r>
        <w:rPr>
          <w:rFonts w:ascii="Adobe Garamond Pro" w:hAnsi="Adobe Garamond Pro"/>
        </w:rPr>
        <w:tab/>
        <w:t xml:space="preserve">=   </w:t>
      </w:r>
      <w:r w:rsidR="002C5C61">
        <w:rPr>
          <w:rFonts w:ascii="Adobe Garamond Pro" w:hAnsi="Adobe Garamond Pro"/>
        </w:rPr>
        <w:t>_____%</w:t>
      </w:r>
    </w:p>
    <w:p w:rsidR="00A12C72" w:rsidRDefault="00A12C72" w:rsidP="00A12C72">
      <w:pPr>
        <w:spacing w:line="36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Orange</w:t>
      </w:r>
      <w:r>
        <w:rPr>
          <w:rFonts w:ascii="Adobe Garamond Pro" w:hAnsi="Adobe Garamond Pro"/>
        </w:rPr>
        <w:tab/>
        <w:t xml:space="preserve">=   </w:t>
      </w:r>
      <w:r w:rsidR="002C5C61">
        <w:rPr>
          <w:rFonts w:ascii="Adobe Garamond Pro" w:hAnsi="Adobe Garamond Pro"/>
        </w:rPr>
        <w:t>_____%</w:t>
      </w:r>
      <w:r>
        <w:rPr>
          <w:rFonts w:ascii="Adobe Garamond Pro" w:hAnsi="Adobe Garamond Pro"/>
        </w:rPr>
        <w:tab/>
      </w:r>
      <w:r w:rsidR="002C5C61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Red </w:t>
      </w:r>
      <w:r>
        <w:rPr>
          <w:rFonts w:ascii="Adobe Garamond Pro" w:hAnsi="Adobe Garamond Pro"/>
        </w:rPr>
        <w:tab/>
        <w:t xml:space="preserve">=   </w:t>
      </w:r>
      <w:r w:rsidR="002C5C61">
        <w:rPr>
          <w:rFonts w:ascii="Adobe Garamond Pro" w:hAnsi="Adobe Garamond Pro"/>
        </w:rPr>
        <w:t>_____%</w:t>
      </w:r>
      <w:r>
        <w:rPr>
          <w:rFonts w:ascii="Adobe Garamond Pro" w:hAnsi="Adobe Garamond Pro"/>
        </w:rPr>
        <w:tab/>
      </w:r>
      <w:r w:rsidR="002C5C61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Blue </w:t>
      </w:r>
      <w:r>
        <w:rPr>
          <w:rFonts w:ascii="Adobe Garamond Pro" w:hAnsi="Adobe Garamond Pro"/>
        </w:rPr>
        <w:tab/>
      </w:r>
      <w:proofErr w:type="gramStart"/>
      <w:r>
        <w:rPr>
          <w:rFonts w:ascii="Adobe Garamond Pro" w:hAnsi="Adobe Garamond Pro"/>
        </w:rPr>
        <w:t xml:space="preserve">=  </w:t>
      </w:r>
      <w:r w:rsidR="002C5C61">
        <w:rPr>
          <w:rFonts w:ascii="Adobe Garamond Pro" w:hAnsi="Adobe Garamond Pro"/>
        </w:rPr>
        <w:t>_</w:t>
      </w:r>
      <w:proofErr w:type="gramEnd"/>
      <w:r w:rsidR="002C5C61">
        <w:rPr>
          <w:rFonts w:ascii="Adobe Garamond Pro" w:hAnsi="Adobe Garamond Pro"/>
        </w:rPr>
        <w:t>____%</w:t>
      </w:r>
    </w:p>
    <w:p w:rsidR="002C5C61" w:rsidRDefault="00E33022" w:rsidP="002C5C61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Why are these colors broken down into these percentages?</w:t>
      </w:r>
    </w:p>
    <w:p w:rsidR="00E33022" w:rsidRPr="00CC594F" w:rsidRDefault="00E33022" w:rsidP="002C5C61">
      <w:pPr>
        <w:spacing w:line="360" w:lineRule="auto"/>
        <w:rPr>
          <w:rFonts w:ascii="Adobe Garamond Pro" w:hAnsi="Adobe Garamond Pro"/>
        </w:rPr>
      </w:pPr>
    </w:p>
    <w:p w:rsidR="00A12C72" w:rsidRPr="00427266" w:rsidRDefault="00A12C72" w:rsidP="00A12C72">
      <w:pPr>
        <w:spacing w:line="360" w:lineRule="auto"/>
        <w:jc w:val="center"/>
        <w:rPr>
          <w:rFonts w:ascii="Adobe Garamond Pro Bold" w:hAnsi="Adobe Garamond Pro Bold"/>
          <w:b/>
        </w:rPr>
      </w:pPr>
      <w:r w:rsidRPr="00427266">
        <w:rPr>
          <w:rFonts w:ascii="Adobe Garamond Pro Bold" w:hAnsi="Adobe Garamond Pro Bold"/>
          <w:b/>
        </w:rPr>
        <w:t>M&amp;M’s DATA COLLECTION WORKSHEET</w:t>
      </w:r>
    </w:p>
    <w:p w:rsidR="00A12C72" w:rsidRPr="001C6753" w:rsidRDefault="00A12C72" w:rsidP="00A12C72">
      <w:pPr>
        <w:spacing w:line="360" w:lineRule="auto"/>
        <w:rPr>
          <w:rFonts w:ascii="Adobe Garamond Pro Bold" w:hAnsi="Adobe Garamond Pro Bold"/>
        </w:rPr>
      </w:pPr>
      <w:r w:rsidRPr="001C6753">
        <w:rPr>
          <w:rFonts w:ascii="Adobe Garamond Pro Bold" w:hAnsi="Adobe Garamond Pro Bold"/>
        </w:rPr>
        <w:t>Instructions:</w:t>
      </w:r>
      <w:r w:rsidRPr="001C6753">
        <w:rPr>
          <w:rFonts w:ascii="Adobe Garamond Pro Bold" w:hAnsi="Adobe Garamond Pro Bold"/>
        </w:rPr>
        <w:tab/>
        <w:t>Answer each question in the space provided.</w:t>
      </w:r>
    </w:p>
    <w:p w:rsidR="00A12C72" w:rsidRDefault="00A12C72" w:rsidP="00A12C72">
      <w:pPr>
        <w:numPr>
          <w:ilvl w:val="0"/>
          <w:numId w:val="4"/>
        </w:num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278765</wp:posOffset>
                </wp:positionV>
                <wp:extent cx="3362325" cy="571500"/>
                <wp:effectExtent l="190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72" w:rsidRPr="00DC2810" w:rsidRDefault="00A12C72" w:rsidP="00A12C72">
                            <w:pPr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</w:pPr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 xml:space="preserve">3.  What is the percentage of each color per bag?  </w:t>
                            </w:r>
                          </w:p>
                          <w:p w:rsidR="00A12C72" w:rsidRPr="00DC2810" w:rsidRDefault="00A12C72" w:rsidP="00A12C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 xml:space="preserve">      Record Results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pt;margin-top:21.95pt;width:26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u+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" filled="f" stroked="f">
                <v:textbox>
                  <w:txbxContent>
                    <w:p w:rsidR="00A12C72" w:rsidRPr="00DC2810" w:rsidRDefault="00A12C72" w:rsidP="00A12C72">
                      <w:pPr>
                        <w:rPr>
                          <w:rFonts w:ascii="Adobe Garamond Pro" w:hAnsi="Adobe Garamond Pro"/>
                          <w:sz w:val="22"/>
                          <w:szCs w:val="22"/>
                        </w:rPr>
                      </w:pPr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 xml:space="preserve">3.  What is the percentage of each color per bag?  </w:t>
                      </w:r>
                    </w:p>
                    <w:p w:rsidR="00A12C72" w:rsidRPr="00DC2810" w:rsidRDefault="00A12C72" w:rsidP="00A12C72">
                      <w:pPr>
                        <w:rPr>
                          <w:sz w:val="22"/>
                          <w:szCs w:val="22"/>
                        </w:rPr>
                      </w:pPr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 xml:space="preserve">      Record Results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212090</wp:posOffset>
                </wp:positionV>
                <wp:extent cx="3362325" cy="571500"/>
                <wp:effectExtent l="1905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72" w:rsidRPr="00DC2810" w:rsidRDefault="00A12C72" w:rsidP="00A12C72">
                            <w:pPr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</w:rPr>
                              <w:t xml:space="preserve">2.   </w:t>
                            </w:r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>Count each candy per color &amp; quantity</w:t>
                            </w:r>
                          </w:p>
                          <w:p w:rsidR="00A12C72" w:rsidRPr="00DC2810" w:rsidRDefault="00A12C72" w:rsidP="00A12C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 xml:space="preserve">      (</w:t>
                            </w:r>
                            <w:proofErr w:type="gramStart"/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>count</w:t>
                            </w:r>
                            <w:proofErr w:type="gramEnd"/>
                            <w:r w:rsidRPr="00DC2810">
                              <w:rPr>
                                <w:rFonts w:ascii="Adobe Garamond Pro" w:hAnsi="Adobe Garamond Pro"/>
                                <w:sz w:val="22"/>
                                <w:szCs w:val="22"/>
                              </w:rPr>
                              <w:t xml:space="preserve"> twice for accuracy).  Record Results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.15pt;margin-top:16.7pt;width:26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s7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" filled="f" stroked="f">
                <v:textbox>
                  <w:txbxContent>
                    <w:p w:rsidR="00A12C72" w:rsidRPr="00DC2810" w:rsidRDefault="00A12C72" w:rsidP="00A12C72">
                      <w:pPr>
                        <w:rPr>
                          <w:rFonts w:ascii="Adobe Garamond Pro" w:hAnsi="Adobe Garamond Pro"/>
                          <w:sz w:val="22"/>
                          <w:szCs w:val="22"/>
                        </w:rPr>
                      </w:pPr>
                      <w:r>
                        <w:rPr>
                          <w:rFonts w:ascii="Adobe Garamond Pro" w:hAnsi="Adobe Garamond Pro"/>
                        </w:rPr>
                        <w:t xml:space="preserve">2.   </w:t>
                      </w:r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>Count each candy per color &amp; quantity</w:t>
                      </w:r>
                    </w:p>
                    <w:p w:rsidR="00A12C72" w:rsidRPr="00DC2810" w:rsidRDefault="00A12C72" w:rsidP="00A12C72">
                      <w:pPr>
                        <w:rPr>
                          <w:sz w:val="22"/>
                          <w:szCs w:val="22"/>
                        </w:rPr>
                      </w:pPr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 xml:space="preserve">      (</w:t>
                      </w:r>
                      <w:proofErr w:type="gramStart"/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>count</w:t>
                      </w:r>
                      <w:proofErr w:type="gramEnd"/>
                      <w:r w:rsidRPr="00DC2810">
                        <w:rPr>
                          <w:rFonts w:ascii="Adobe Garamond Pro" w:hAnsi="Adobe Garamond Pro"/>
                          <w:sz w:val="22"/>
                          <w:szCs w:val="22"/>
                        </w:rPr>
                        <w:t xml:space="preserve"> twice for accuracy).  Record Results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hAnsi="Adobe Garamond Pro"/>
        </w:rPr>
        <w:t>How many candies are in your bag of M</w:t>
      </w:r>
      <w:r w:rsidR="00E33022">
        <w:rPr>
          <w:rFonts w:ascii="Adobe Garamond Pro" w:hAnsi="Adobe Garamond Pro"/>
        </w:rPr>
        <w:t>&amp;Ms (count twice for accuracy)</w:t>
      </w:r>
      <w:proofErr w:type="gramStart"/>
      <w:r w:rsidR="00E33022">
        <w:rPr>
          <w:rFonts w:ascii="Adobe Garamond Pro" w:hAnsi="Adobe Garamond Pro"/>
        </w:rPr>
        <w:t>?_</w:t>
      </w:r>
      <w:proofErr w:type="gramEnd"/>
      <w:r w:rsidR="00E33022">
        <w:rPr>
          <w:rFonts w:ascii="Adobe Garamond Pro" w:hAnsi="Adobe Garamond Pro"/>
        </w:rPr>
        <w:t>__________________________</w:t>
      </w:r>
    </w:p>
    <w:p w:rsidR="00A12C72" w:rsidRPr="00CC594F" w:rsidRDefault="00A12C72" w:rsidP="00A12C72">
      <w:pPr>
        <w:spacing w:line="360" w:lineRule="auto"/>
        <w:ind w:left="36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1E0" w:firstRow="1" w:lastRow="1" w:firstColumn="1" w:lastColumn="1" w:noHBand="0" w:noVBand="0"/>
      </w:tblPr>
      <w:tblGrid>
        <w:gridCol w:w="2216"/>
        <w:gridCol w:w="2216"/>
      </w:tblGrid>
      <w:tr w:rsidR="00A12C72" w:rsidTr="000937AA">
        <w:trPr>
          <w:trHeight w:val="314"/>
        </w:trPr>
        <w:tc>
          <w:tcPr>
            <w:tcW w:w="2216" w:type="dxa"/>
            <w:vAlign w:val="bottom"/>
          </w:tcPr>
          <w:p w:rsidR="00A12C72" w:rsidRPr="001C6753" w:rsidRDefault="00A12C72" w:rsidP="000937AA">
            <w:pPr>
              <w:spacing w:line="360" w:lineRule="auto"/>
              <w:jc w:val="center"/>
              <w:rPr>
                <w:rFonts w:ascii="Adobe Garamond Pro Bold" w:hAnsi="Adobe Garamond Pro Bold"/>
              </w:rPr>
            </w:pPr>
            <w:r w:rsidRPr="001C6753">
              <w:rPr>
                <w:rFonts w:ascii="Adobe Garamond Pro Bold" w:hAnsi="Adobe Garamond Pro Bold"/>
              </w:rPr>
              <w:t>Color</w:t>
            </w:r>
          </w:p>
        </w:tc>
        <w:tc>
          <w:tcPr>
            <w:tcW w:w="2216" w:type="dxa"/>
            <w:vAlign w:val="bottom"/>
          </w:tcPr>
          <w:p w:rsidR="00A12C72" w:rsidRPr="001C6753" w:rsidRDefault="00A12C72" w:rsidP="00E33022">
            <w:pPr>
              <w:spacing w:line="360" w:lineRule="auto"/>
              <w:jc w:val="center"/>
              <w:rPr>
                <w:rFonts w:ascii="Adobe Garamond Pro Bold" w:hAnsi="Adobe Garamond Pro Bold"/>
              </w:rPr>
            </w:pPr>
            <w:r w:rsidRPr="001C6753">
              <w:rPr>
                <w:rFonts w:ascii="Adobe Garamond Pro Bold" w:hAnsi="Adobe Garamond Pro Bold"/>
              </w:rPr>
              <w:t>Number</w:t>
            </w:r>
            <w:r w:rsidR="00E33022">
              <w:rPr>
                <w:rFonts w:ascii="Adobe Garamond Pro Bold" w:hAnsi="Adobe Garamond Pro Bold"/>
              </w:rPr>
              <w:t xml:space="preserve"> 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Red</w:t>
            </w:r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Green</w:t>
            </w:r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Brown</w:t>
            </w:r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Yellow</w:t>
            </w:r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  <w:tr w:rsidR="00A12C72" w:rsidTr="000937AA">
        <w:trPr>
          <w:trHeight w:val="486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dobe Garamond Pro" w:hAnsi="Adobe Garamond Pro"/>
                  </w:rPr>
                  <w:t>Orange</w:t>
                </w:r>
              </w:smartTag>
            </w:smartTag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Blue</w:t>
            </w:r>
          </w:p>
        </w:tc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53" w:tblpY="324"/>
        <w:tblW w:w="0" w:type="auto"/>
        <w:tblLook w:val="01E0" w:firstRow="1" w:lastRow="1" w:firstColumn="1" w:lastColumn="1" w:noHBand="0" w:noVBand="0"/>
      </w:tblPr>
      <w:tblGrid>
        <w:gridCol w:w="2216"/>
        <w:gridCol w:w="2216"/>
      </w:tblGrid>
      <w:tr w:rsidR="00A12C72" w:rsidTr="000937AA">
        <w:trPr>
          <w:trHeight w:val="314"/>
        </w:trPr>
        <w:tc>
          <w:tcPr>
            <w:tcW w:w="2216" w:type="dxa"/>
            <w:vAlign w:val="bottom"/>
          </w:tcPr>
          <w:p w:rsidR="00A12C72" w:rsidRPr="001C6753" w:rsidRDefault="00A12C72" w:rsidP="000937AA">
            <w:pPr>
              <w:spacing w:line="360" w:lineRule="auto"/>
              <w:jc w:val="center"/>
              <w:rPr>
                <w:rFonts w:ascii="Adobe Garamond Pro Bold" w:hAnsi="Adobe Garamond Pro Bold"/>
              </w:rPr>
            </w:pPr>
            <w:r w:rsidRPr="001C6753">
              <w:rPr>
                <w:rFonts w:ascii="Adobe Garamond Pro Bold" w:hAnsi="Adobe Garamond Pro Bold"/>
              </w:rPr>
              <w:t>Color</w:t>
            </w:r>
          </w:p>
        </w:tc>
        <w:tc>
          <w:tcPr>
            <w:tcW w:w="2216" w:type="dxa"/>
            <w:vAlign w:val="bottom"/>
          </w:tcPr>
          <w:p w:rsidR="00A12C72" w:rsidRPr="001C6753" w:rsidRDefault="00A12C72" w:rsidP="000937AA">
            <w:pPr>
              <w:spacing w:line="360" w:lineRule="auto"/>
              <w:jc w:val="center"/>
              <w:rPr>
                <w:rFonts w:ascii="Adobe Garamond Pro Bold" w:hAnsi="Adobe Garamond Pro Bold"/>
              </w:rPr>
            </w:pPr>
            <w:r>
              <w:rPr>
                <w:rFonts w:ascii="Adobe Garamond Pro Bold" w:hAnsi="Adobe Garamond Pro Bold"/>
              </w:rPr>
              <w:t>Percentage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Red</w:t>
            </w:r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Green</w:t>
            </w:r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Brown</w:t>
            </w:r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Yellow</w:t>
            </w:r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  <w:tr w:rsidR="00A12C72" w:rsidTr="000937AA">
        <w:trPr>
          <w:trHeight w:val="486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dobe Garamond Pro" w:hAnsi="Adobe Garamond Pro"/>
                  </w:rPr>
                  <w:t>Orange</w:t>
                </w:r>
              </w:smartTag>
            </w:smartTag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  <w:tr w:rsidR="00A12C72" w:rsidTr="000937AA">
        <w:trPr>
          <w:trHeight w:val="470"/>
        </w:trPr>
        <w:tc>
          <w:tcPr>
            <w:tcW w:w="2216" w:type="dxa"/>
          </w:tcPr>
          <w:p w:rsidR="00A12C72" w:rsidRDefault="00A12C72" w:rsidP="000937AA">
            <w:pPr>
              <w:spacing w:line="360" w:lineRule="auto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Blue</w:t>
            </w:r>
          </w:p>
        </w:tc>
        <w:tc>
          <w:tcPr>
            <w:tcW w:w="2216" w:type="dxa"/>
            <w:vAlign w:val="bottom"/>
          </w:tcPr>
          <w:p w:rsidR="00A12C72" w:rsidRDefault="00A12C72" w:rsidP="000937AA">
            <w:pPr>
              <w:spacing w:line="360" w:lineRule="auto"/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%</w:t>
            </w:r>
          </w:p>
        </w:tc>
      </w:tr>
    </w:tbl>
    <w:p w:rsidR="00A12C72" w:rsidRPr="00CC594F" w:rsidRDefault="00A12C72" w:rsidP="00A12C72">
      <w:pPr>
        <w:spacing w:line="36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</w:p>
    <w:p w:rsidR="00A12C72" w:rsidRPr="00CC594F" w:rsidRDefault="00A12C72" w:rsidP="00A12C72">
      <w:pPr>
        <w:spacing w:line="360" w:lineRule="auto"/>
        <w:rPr>
          <w:rFonts w:ascii="Adobe Garamond Pro" w:hAnsi="Adobe Garamond Pro"/>
        </w:rPr>
      </w:pPr>
    </w:p>
    <w:p w:rsidR="00A12C72" w:rsidRPr="00CC594F" w:rsidRDefault="00A12C72" w:rsidP="00A12C72">
      <w:pPr>
        <w:spacing w:line="360" w:lineRule="auto"/>
        <w:rPr>
          <w:rFonts w:ascii="Adobe Garamond Pro" w:hAnsi="Adobe Garamond Pro"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Pr="00F22A7F" w:rsidRDefault="00A12C72" w:rsidP="00CA4296">
      <w:pPr>
        <w:tabs>
          <w:tab w:val="left" w:pos="6870"/>
        </w:tabs>
        <w:spacing w:after="160" w:line="259" w:lineRule="auto"/>
        <w:rPr>
          <w:rFonts w:ascii="Adobe Garamond Pro Bold" w:hAnsi="Adobe Garamond Pro Bold"/>
          <w:b/>
        </w:rPr>
      </w:pPr>
      <w:r w:rsidRPr="00F22A7F">
        <w:rPr>
          <w:rFonts w:ascii="Adobe Garamond Pro Bold" w:hAnsi="Adobe Garamond Pro Bold"/>
          <w:b/>
        </w:rPr>
        <w:t>M&amp;Ms GROUP COMPARISON WORKSHEET</w:t>
      </w:r>
    </w:p>
    <w:p w:rsidR="00A12C72" w:rsidRDefault="00A12C72" w:rsidP="00A12C72">
      <w:pPr>
        <w:spacing w:line="360" w:lineRule="auto"/>
        <w:rPr>
          <w:rFonts w:ascii="Adobe Garamond Pro Bold" w:hAnsi="Adobe Garamond Pro Bold"/>
          <w:sz w:val="22"/>
          <w:szCs w:val="22"/>
        </w:rPr>
      </w:pPr>
      <w:r w:rsidRPr="00F22A7F">
        <w:rPr>
          <w:rFonts w:ascii="Adobe Garamond Pro Bold" w:hAnsi="Adobe Garamond Pro Bold"/>
          <w:sz w:val="22"/>
          <w:szCs w:val="22"/>
          <w:u w:val="single"/>
        </w:rPr>
        <w:t>Instructions:</w:t>
      </w:r>
      <w:r w:rsidRPr="00F22A7F">
        <w:rPr>
          <w:rFonts w:ascii="Adobe Garamond Pro Bold" w:hAnsi="Adobe Garamond Pro Bold"/>
          <w:sz w:val="22"/>
          <w:szCs w:val="22"/>
        </w:rPr>
        <w:tab/>
        <w:t xml:space="preserve">In the space below write down the totals from other groups. You are recording </w:t>
      </w:r>
      <w:r w:rsidRPr="00F22A7F">
        <w:rPr>
          <w:rFonts w:ascii="Adobe Garamond Pro Bold" w:hAnsi="Adobe Garamond Pro Bold"/>
          <w:sz w:val="22"/>
          <w:szCs w:val="22"/>
          <w:u w:val="single"/>
        </w:rPr>
        <w:t>percentages</w:t>
      </w:r>
      <w:r w:rsidRPr="00F22A7F">
        <w:rPr>
          <w:rFonts w:ascii="Adobe Garamond Pro Bold" w:hAnsi="Adobe Garamond Pro Bold"/>
          <w:sz w:val="22"/>
          <w:szCs w:val="22"/>
        </w:rPr>
        <w:t xml:space="preserve"> for each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43"/>
        <w:gridCol w:w="1385"/>
        <w:gridCol w:w="1385"/>
        <w:gridCol w:w="1385"/>
        <w:gridCol w:w="1385"/>
        <w:gridCol w:w="1385"/>
        <w:gridCol w:w="1385"/>
      </w:tblGrid>
      <w:tr w:rsidR="00E33022" w:rsidTr="00CA4296">
        <w:tc>
          <w:tcPr>
            <w:tcW w:w="152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</w:rPr>
            </w:pPr>
            <w:r w:rsidRPr="00DB31DA">
              <w:rPr>
                <w:rFonts w:ascii="Adobe Garamond Pro Bold" w:hAnsi="Adobe Garamond Pro Bold"/>
              </w:rPr>
              <w:t>Group Name</w:t>
            </w:r>
          </w:p>
        </w:tc>
        <w:tc>
          <w:tcPr>
            <w:tcW w:w="1243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Total in Bag</w:t>
            </w:r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% of Red</w:t>
            </w:r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% of Green</w:t>
            </w:r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% of Brown</w:t>
            </w:r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% of Yellow</w:t>
            </w:r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 xml:space="preserve">% of </w:t>
            </w:r>
            <w:smartTag w:uri="urn:schemas-microsoft-com:office:smarttags" w:element="place">
              <w:smartTag w:uri="urn:schemas-microsoft-com:office:smarttags" w:element="City">
                <w:r w:rsidRPr="00DB31DA">
                  <w:rPr>
                    <w:rFonts w:ascii="Adobe Garamond Pro Bold" w:hAnsi="Adobe Garamond Pro Bold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385" w:type="dxa"/>
            <w:vAlign w:val="center"/>
          </w:tcPr>
          <w:p w:rsidR="00E33022" w:rsidRPr="00DB31DA" w:rsidRDefault="00E33022" w:rsidP="00E33022">
            <w:pPr>
              <w:jc w:val="center"/>
              <w:rPr>
                <w:rFonts w:ascii="Adobe Garamond Pro Bold" w:hAnsi="Adobe Garamond Pro Bold"/>
                <w:sz w:val="22"/>
                <w:szCs w:val="22"/>
              </w:rPr>
            </w:pPr>
            <w:r w:rsidRPr="00DB31DA">
              <w:rPr>
                <w:rFonts w:ascii="Adobe Garamond Pro Bold" w:hAnsi="Adobe Garamond Pro Bold"/>
                <w:sz w:val="22"/>
                <w:szCs w:val="22"/>
              </w:rPr>
              <w:t>% of Blue</w:t>
            </w: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</w:tcPr>
          <w:p w:rsidR="00E33022" w:rsidRDefault="00CA4296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  <w:r>
              <w:rPr>
                <w:rFonts w:ascii="Adobe Garamond Pro Bold" w:hAnsi="Adobe Garamond Pro Bold"/>
                <w:sz w:val="22"/>
                <w:szCs w:val="22"/>
              </w:rPr>
              <w:t>Class Average</w:t>
            </w:r>
          </w:p>
        </w:tc>
        <w:tc>
          <w:tcPr>
            <w:tcW w:w="1243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  <w:tc>
          <w:tcPr>
            <w:tcW w:w="1385" w:type="dxa"/>
          </w:tcPr>
          <w:p w:rsidR="00E33022" w:rsidRDefault="00E33022" w:rsidP="00E33022">
            <w:pPr>
              <w:spacing w:after="160" w:line="259" w:lineRule="auto"/>
              <w:rPr>
                <w:rFonts w:ascii="Adobe Garamond Pro Bold" w:hAnsi="Adobe Garamond Pro Bold"/>
                <w:sz w:val="22"/>
                <w:szCs w:val="22"/>
              </w:rPr>
            </w:pPr>
          </w:p>
        </w:tc>
      </w:tr>
      <w:tr w:rsidR="00E33022" w:rsidTr="00CA4296">
        <w:tc>
          <w:tcPr>
            <w:tcW w:w="1525" w:type="dxa"/>
            <w:vAlign w:val="center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M&amp;M Website %’s</w:t>
            </w:r>
          </w:p>
        </w:tc>
        <w:tc>
          <w:tcPr>
            <w:tcW w:w="1243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13</w:t>
            </w: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16</w:t>
            </w: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13</w:t>
            </w: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14</w:t>
            </w: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20</w:t>
            </w:r>
          </w:p>
        </w:tc>
        <w:tc>
          <w:tcPr>
            <w:tcW w:w="1385" w:type="dxa"/>
          </w:tcPr>
          <w:p w:rsidR="00E33022" w:rsidRPr="009706B9" w:rsidRDefault="00E33022" w:rsidP="00E33022">
            <w:pPr>
              <w:spacing w:line="360" w:lineRule="auto"/>
              <w:rPr>
                <w:rFonts w:ascii="Adobe Garamond Pro Bold" w:hAnsi="Adobe Garamond Pro Bold"/>
                <w:sz w:val="20"/>
                <w:szCs w:val="20"/>
              </w:rPr>
            </w:pPr>
            <w:r w:rsidRPr="009706B9">
              <w:rPr>
                <w:rFonts w:ascii="Adobe Garamond Pro Bold" w:hAnsi="Adobe Garamond Pro Bold"/>
                <w:sz w:val="20"/>
                <w:szCs w:val="20"/>
              </w:rPr>
              <w:t>24</w:t>
            </w:r>
          </w:p>
        </w:tc>
      </w:tr>
    </w:tbl>
    <w:p w:rsidR="00A12C72" w:rsidRPr="0028703E" w:rsidRDefault="00A12C72" w:rsidP="00A12C72">
      <w:pPr>
        <w:spacing w:line="360" w:lineRule="auto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t>M&amp;M</w:t>
      </w:r>
      <w:r w:rsidRPr="0028703E">
        <w:rPr>
          <w:rFonts w:ascii="Adobe Garamond Pro Bold" w:hAnsi="Adobe Garamond Pro Bold"/>
        </w:rPr>
        <w:t xml:space="preserve">s </w:t>
      </w:r>
      <w:r>
        <w:rPr>
          <w:rFonts w:ascii="Adobe Garamond Pro Bold" w:hAnsi="Adobe Garamond Pro Bold"/>
        </w:rPr>
        <w:t>GROUP SOLUTIONS WORKSHEET</w:t>
      </w:r>
    </w:p>
    <w:p w:rsidR="00A12C72" w:rsidRDefault="00A12C72" w:rsidP="00A12C72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Instructions:</w:t>
      </w:r>
      <w:r>
        <w:rPr>
          <w:rFonts w:ascii="Adobe Garamond Pro" w:hAnsi="Adobe Garamond Pro"/>
          <w:b/>
        </w:rPr>
        <w:tab/>
        <w:t>Answer each question in the space provided.</w:t>
      </w: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numPr>
          <w:ilvl w:val="2"/>
          <w:numId w:val="2"/>
        </w:num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Does each bag of M&amp;Ms contain the same number of candies?</w:t>
      </w:r>
    </w:p>
    <w:p w:rsidR="00A12C72" w:rsidRDefault="00A12C72" w:rsidP="00A12C72">
      <w:pPr>
        <w:ind w:left="1440"/>
        <w:rPr>
          <w:rFonts w:ascii="Adobe Garamond Pro" w:hAnsi="Adobe Garamond Pro"/>
          <w:b/>
        </w:rPr>
      </w:pPr>
    </w:p>
    <w:p w:rsidR="00A12C72" w:rsidRDefault="00A12C72" w:rsidP="00A12C72">
      <w:pPr>
        <w:ind w:left="1440"/>
        <w:rPr>
          <w:rFonts w:ascii="Adobe Garamond Pro" w:hAnsi="Adobe Garamond Pro"/>
          <w:b/>
        </w:rPr>
      </w:pPr>
    </w:p>
    <w:p w:rsidR="00A12C72" w:rsidRDefault="00A12C72" w:rsidP="00A12C72">
      <w:pPr>
        <w:ind w:left="1440"/>
        <w:rPr>
          <w:rFonts w:ascii="Adobe Garamond Pro" w:hAnsi="Adobe Garamond Pro"/>
          <w:b/>
        </w:rPr>
      </w:pPr>
    </w:p>
    <w:p w:rsidR="00A12C72" w:rsidRDefault="00A12C72" w:rsidP="00A12C72">
      <w:pPr>
        <w:numPr>
          <w:ilvl w:val="2"/>
          <w:numId w:val="2"/>
        </w:num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If the answer to question #1 is “No,” what is the average number of candies per bag?</w:t>
      </w: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rPr>
          <w:rFonts w:ascii="Adobe Garamond Pro" w:hAnsi="Adobe Garamond Pro"/>
          <w:b/>
        </w:rPr>
      </w:pPr>
    </w:p>
    <w:p w:rsidR="00A12C72" w:rsidRDefault="00A12C72" w:rsidP="00A12C72">
      <w:pPr>
        <w:numPr>
          <w:ilvl w:val="2"/>
          <w:numId w:val="2"/>
        </w:num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How many of each color of M&amp;M</w:t>
      </w:r>
      <w:r w:rsidR="00CA4296">
        <w:rPr>
          <w:rFonts w:ascii="Adobe Garamond Pro" w:hAnsi="Adobe Garamond Pro"/>
          <w:b/>
        </w:rPr>
        <w:t>s is in each bag approximately (Class Average)</w:t>
      </w:r>
      <w:r>
        <w:rPr>
          <w:rFonts w:ascii="Adobe Garamond Pro" w:hAnsi="Adobe Garamond Pro"/>
          <w:b/>
        </w:rPr>
        <w:t>?</w:t>
      </w:r>
    </w:p>
    <w:p w:rsidR="00A12C72" w:rsidRDefault="00A12C72" w:rsidP="00A12C72">
      <w:pPr>
        <w:ind w:left="1440"/>
        <w:rPr>
          <w:rFonts w:ascii="Adobe Garamond Pro" w:hAnsi="Adobe Garamond Pro"/>
          <w:b/>
        </w:rPr>
      </w:pPr>
    </w:p>
    <w:p w:rsidR="00A12C72" w:rsidRDefault="00A12C72" w:rsidP="00A12C72">
      <w:pPr>
        <w:spacing w:line="36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Brown</w:t>
      </w:r>
      <w:r>
        <w:rPr>
          <w:rFonts w:ascii="Adobe Garamond Pro" w:hAnsi="Adobe Garamond Pro"/>
        </w:rPr>
        <w:tab/>
        <w:t>=   _____</w:t>
      </w:r>
      <w:r>
        <w:rPr>
          <w:rFonts w:ascii="Adobe Garamond Pro" w:hAnsi="Adobe Garamond Pro"/>
        </w:rPr>
        <w:tab/>
        <w:t>Green</w:t>
      </w:r>
      <w:r>
        <w:rPr>
          <w:rFonts w:ascii="Adobe Garamond Pro" w:hAnsi="Adobe Garamond Pro"/>
        </w:rPr>
        <w:tab/>
        <w:t>=   _____</w:t>
      </w:r>
      <w:r>
        <w:rPr>
          <w:rFonts w:ascii="Adobe Garamond Pro" w:hAnsi="Adobe Garamond Pro"/>
        </w:rPr>
        <w:tab/>
        <w:t>Yellow</w:t>
      </w:r>
      <w:r>
        <w:rPr>
          <w:rFonts w:ascii="Adobe Garamond Pro" w:hAnsi="Adobe Garamond Pro"/>
        </w:rPr>
        <w:tab/>
        <w:t>=   _____</w:t>
      </w:r>
    </w:p>
    <w:p w:rsidR="00A12C72" w:rsidRDefault="00A12C72" w:rsidP="00A12C72">
      <w:pPr>
        <w:spacing w:line="36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Orange</w:t>
      </w:r>
      <w:r>
        <w:rPr>
          <w:rFonts w:ascii="Adobe Garamond Pro" w:hAnsi="Adobe Garamond Pro"/>
        </w:rPr>
        <w:tab/>
        <w:t>=   _____</w:t>
      </w:r>
      <w:r>
        <w:rPr>
          <w:rFonts w:ascii="Adobe Garamond Pro" w:hAnsi="Adobe Garamond Pro"/>
        </w:rPr>
        <w:tab/>
        <w:t xml:space="preserve">Red </w:t>
      </w:r>
      <w:r>
        <w:rPr>
          <w:rFonts w:ascii="Adobe Garamond Pro" w:hAnsi="Adobe Garamond Pro"/>
        </w:rPr>
        <w:tab/>
        <w:t>=   _____</w:t>
      </w:r>
      <w:r>
        <w:rPr>
          <w:rFonts w:ascii="Adobe Garamond Pro" w:hAnsi="Adobe Garamond Pro"/>
        </w:rPr>
        <w:tab/>
        <w:t xml:space="preserve">Blue </w:t>
      </w:r>
      <w:r>
        <w:rPr>
          <w:rFonts w:ascii="Adobe Garamond Pro" w:hAnsi="Adobe Garamond Pro"/>
        </w:rPr>
        <w:tab/>
        <w:t>=   _____</w:t>
      </w:r>
    </w:p>
    <w:p w:rsidR="00A12C72" w:rsidRPr="001F20BA" w:rsidRDefault="00A12C72" w:rsidP="00A12C72">
      <w:pPr>
        <w:spacing w:line="360" w:lineRule="auto"/>
        <w:jc w:val="center"/>
        <w:rPr>
          <w:rFonts w:ascii="Adobe Garamond Pro Bold" w:hAnsi="Adobe Garamond Pro Bold"/>
        </w:rPr>
      </w:pPr>
    </w:p>
    <w:p w:rsidR="00A12C72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 xml:space="preserve">How do the group results compare to </w:t>
      </w:r>
      <w:r w:rsidR="00427266">
        <w:rPr>
          <w:rFonts w:ascii="Adobe Garamond Pro Bold" w:hAnsi="Adobe Garamond Pro Bold"/>
        </w:rPr>
        <w:t>the percentages M&amp;Ms claims to produce</w:t>
      </w:r>
      <w:r w:rsidRPr="001F20BA">
        <w:rPr>
          <w:rFonts w:ascii="Adobe Garamond Pro Bold" w:hAnsi="Adobe Garamond Pro Bold"/>
        </w:rPr>
        <w:t>?</w:t>
      </w:r>
    </w:p>
    <w:p w:rsidR="00A12C72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A12C72" w:rsidRPr="001F20BA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A12C72" w:rsidRPr="001F20BA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>Which color is most prevalent?</w:t>
      </w:r>
    </w:p>
    <w:p w:rsidR="00A12C72" w:rsidRPr="001F20BA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A12C72" w:rsidRPr="001F20BA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>Is there a trend or a reason for the most prevalent color?</w:t>
      </w:r>
    </w:p>
    <w:p w:rsidR="00A12C72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A12C72" w:rsidRPr="001F20BA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>Which color is least prevalent?</w:t>
      </w:r>
    </w:p>
    <w:p w:rsidR="00A12C72" w:rsidRPr="001F20BA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A12C72" w:rsidRPr="001F20BA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>Is there a trend or reason for the least prevalent color?</w:t>
      </w:r>
    </w:p>
    <w:p w:rsidR="00A12C72" w:rsidRDefault="00A12C72" w:rsidP="00A12C72">
      <w:pPr>
        <w:spacing w:line="360" w:lineRule="auto"/>
        <w:ind w:left="1440"/>
        <w:rPr>
          <w:rFonts w:ascii="Adobe Garamond Pro Bold" w:hAnsi="Adobe Garamond Pro Bold"/>
        </w:rPr>
      </w:pPr>
    </w:p>
    <w:p w:rsidR="00427266" w:rsidRDefault="00427266" w:rsidP="00427266">
      <w:pPr>
        <w:numPr>
          <w:ilvl w:val="2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After reviewing the 10 colors that most affect a person’s appetite; do you think M&amp;Ms color selection is affected by this research?  Explain why or why not. </w:t>
      </w:r>
    </w:p>
    <w:p w:rsidR="00427266" w:rsidRDefault="00427266" w:rsidP="00427266">
      <w:pPr>
        <w:spacing w:line="360" w:lineRule="auto"/>
        <w:ind w:left="1800"/>
        <w:rPr>
          <w:rFonts w:ascii="Adobe Garamond Pro Bold" w:hAnsi="Adobe Garamond Pro Bold"/>
        </w:rPr>
      </w:pPr>
    </w:p>
    <w:p w:rsidR="00427266" w:rsidRDefault="00427266" w:rsidP="00427266">
      <w:pPr>
        <w:spacing w:line="360" w:lineRule="auto"/>
        <w:ind w:left="1800"/>
        <w:rPr>
          <w:rFonts w:ascii="Adobe Garamond Pro Bold" w:hAnsi="Adobe Garamond Pro Bold"/>
        </w:rPr>
      </w:pPr>
    </w:p>
    <w:p w:rsidR="00427266" w:rsidRDefault="00427266" w:rsidP="00427266">
      <w:pPr>
        <w:spacing w:line="360" w:lineRule="auto"/>
        <w:ind w:left="1800"/>
        <w:rPr>
          <w:rFonts w:ascii="Adobe Garamond Pro Bold" w:hAnsi="Adobe Garamond Pro Bold"/>
        </w:rPr>
      </w:pPr>
    </w:p>
    <w:p w:rsidR="00A12C72" w:rsidRPr="001F20BA" w:rsidRDefault="00A12C72" w:rsidP="00A12C72">
      <w:pPr>
        <w:numPr>
          <w:ilvl w:val="2"/>
          <w:numId w:val="2"/>
        </w:numPr>
        <w:spacing w:line="360" w:lineRule="auto"/>
        <w:rPr>
          <w:rFonts w:ascii="Adobe Garamond Pro Bold" w:hAnsi="Adobe Garamond Pro Bold"/>
        </w:rPr>
      </w:pPr>
      <w:r w:rsidRPr="001F20BA">
        <w:rPr>
          <w:rFonts w:ascii="Adobe Garamond Pro Bold" w:hAnsi="Adobe Garamond Pro Bold"/>
        </w:rPr>
        <w:t>Why do they introduce new colors as a marketing strategy?</w:t>
      </w:r>
    </w:p>
    <w:p w:rsidR="00427266" w:rsidRDefault="00427266" w:rsidP="00427266">
      <w:pPr>
        <w:spacing w:line="360" w:lineRule="auto"/>
        <w:ind w:left="1800"/>
        <w:rPr>
          <w:rFonts w:ascii="Adobe Garamond Pro Bold" w:hAnsi="Adobe Garamond Pro Bold"/>
        </w:rPr>
      </w:pPr>
    </w:p>
    <w:p w:rsidR="00427266" w:rsidRDefault="00427266" w:rsidP="00427266">
      <w:pPr>
        <w:numPr>
          <w:ilvl w:val="2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Based on the information you collected; do you think M&amp;Ms should add more colors or stay consistent with what they currently offer?  List a pro &amp; con of each.</w:t>
      </w:r>
    </w:p>
    <w:p w:rsidR="00427266" w:rsidRDefault="00427266" w:rsidP="00427266">
      <w:pPr>
        <w:pStyle w:val="ListParagraph"/>
        <w:rPr>
          <w:rFonts w:ascii="Adobe Garamond Pro Bold" w:hAnsi="Adobe Garamond Pro Bold"/>
        </w:rPr>
      </w:pPr>
    </w:p>
    <w:p w:rsidR="00427266" w:rsidRDefault="00427266" w:rsidP="00427266">
      <w:pPr>
        <w:ind w:left="1800"/>
        <w:rPr>
          <w:rFonts w:ascii="Adobe Garamond Pro Bold" w:hAnsi="Adobe Garamond Pro Bold"/>
        </w:rPr>
      </w:pPr>
    </w:p>
    <w:p w:rsidR="00A12C72" w:rsidRDefault="00427266" w:rsidP="00427266">
      <w:pPr>
        <w:numPr>
          <w:ilvl w:val="2"/>
          <w:numId w:val="2"/>
        </w:num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If you were hired by M&amp;M’s what is one promotion you would attempt to get kids to buy M&amp;Ms more?</w:t>
      </w:r>
    </w:p>
    <w:p w:rsidR="00427266" w:rsidRDefault="00427266" w:rsidP="00427266">
      <w:pPr>
        <w:pStyle w:val="ListParagraph"/>
        <w:rPr>
          <w:rFonts w:ascii="Adobe Garamond Pro Bold" w:hAnsi="Adobe Garamond Pro Bold"/>
        </w:rPr>
      </w:pPr>
    </w:p>
    <w:p w:rsidR="00427266" w:rsidRPr="001F20BA" w:rsidRDefault="00427266" w:rsidP="00427266">
      <w:pPr>
        <w:spacing w:line="360" w:lineRule="auto"/>
        <w:rPr>
          <w:rFonts w:ascii="Adobe Garamond Pro Bold" w:hAnsi="Adobe Garamond Pro Bold"/>
        </w:rPr>
      </w:pPr>
      <w:bookmarkStart w:id="0" w:name="_GoBack"/>
      <w:bookmarkEnd w:id="0"/>
    </w:p>
    <w:sectPr w:rsidR="00427266" w:rsidRPr="001F20BA" w:rsidSect="00F22A7F">
      <w:pgSz w:w="12240" w:h="15840"/>
      <w:pgMar w:top="86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89D"/>
    <w:multiLevelType w:val="hybridMultilevel"/>
    <w:tmpl w:val="EF343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B4042E"/>
    <w:multiLevelType w:val="hybridMultilevel"/>
    <w:tmpl w:val="0D6A0958"/>
    <w:lvl w:ilvl="0" w:tplc="B3381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A95521"/>
    <w:multiLevelType w:val="hybridMultilevel"/>
    <w:tmpl w:val="2C948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CF7F08"/>
    <w:multiLevelType w:val="hybridMultilevel"/>
    <w:tmpl w:val="740A22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72"/>
    <w:rsid w:val="002C5C61"/>
    <w:rsid w:val="002F4BB7"/>
    <w:rsid w:val="00355AE0"/>
    <w:rsid w:val="00427266"/>
    <w:rsid w:val="007679AB"/>
    <w:rsid w:val="00A12C72"/>
    <w:rsid w:val="00CA4296"/>
    <w:rsid w:val="00E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742D203-CA2F-4635-A115-CD12541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C72"/>
    <w:rPr>
      <w:color w:val="0000FF"/>
      <w:u w:val="single"/>
    </w:rPr>
  </w:style>
  <w:style w:type="table" w:styleId="TableGrid">
    <w:name w:val="Table Grid"/>
    <w:basedOn w:val="TableNormal"/>
    <w:rsid w:val="00A1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marketwire.com/attachments/200602/246242_MM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ndyaddict.com/blog/candy_images/indana_jones_mm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lissa1shaffer.wee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2</cp:revision>
  <dcterms:created xsi:type="dcterms:W3CDTF">2013-12-15T21:57:00Z</dcterms:created>
  <dcterms:modified xsi:type="dcterms:W3CDTF">2013-12-15T23:54:00Z</dcterms:modified>
</cp:coreProperties>
</file>